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Invisivent AIR Basic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arquitetura ou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Admissão de ar</w:t>
      </w:r>
    </w:p>
    <w:p>
      <w:pPr>
        <w:spacing w:before="0" w:after="100" w:line="288" w:lineRule="auto"/>
      </w:pPr>
      <w:r>
        <w:rPr>
          <w:sz w:val="20"/>
        </w:rPr>
        <w:t xml:space="preserve">A admissão de ar novo nos compartimentos principais (sala e quartos) é assegurada por grelhas autorreguláveis </w:t>
      </w:r>
      <w:r>
        <w:rPr>
          <w:b/>
          <w:sz w:val="20"/>
        </w:rPr>
        <w:t>Invisivent AIR Basic</w:t>
      </w:r>
      <w:r>
        <w:rPr>
          <w:sz w:val="20"/>
        </w:rPr>
        <w:t xml:space="preserve"> da RENSON, fornecidas pela VENTO Portugal, montadas sobre o aro superior da caixilharia, em toda a largura dos vãos. A grelha fica oculta pelo aro e não reduz a área envidraçada.</w:t>
      </w:r>
    </w:p>
    <w:p>
      <w:pPr>
        <w:spacing w:before="0" w:after="100" w:line="288" w:lineRule="auto"/>
      </w:pPr>
      <w:r>
        <w:rPr>
          <w:sz w:val="20"/>
        </w:rPr>
        <w:t>A grelha é autorregulável a partir de 2 Pa, classe P3: uma palheta interior fecha progressivamente quando a diferença de pressão aumenta, o que mantém o caudal estável e limita as correntes de ar com vento forte. Por regular a partir de 2 Pa, garante caudal útil em ventilação natural e é igualmente compatível com extração mecânica.</w:t>
      </w:r>
    </w:p>
    <w:p>
      <w:pPr>
        <w:spacing w:before="0" w:after="100" w:line="288" w:lineRule="auto"/>
      </w:pPr>
      <w:r>
        <w:rPr>
          <w:sz w:val="20"/>
        </w:rPr>
        <w:t>Caudal por metro útil de grelha: 62,0 m³/h a 2 Pa, 63,3 m³/h a 10 Pa e 62,2 m³/h a 20 Pa. O caudal de cada grelha resulta do caudal por metro útil multiplicado pelo comprimento útil, igual à largura do vão menos 100 mm (dois topos de 50 mm). Os caudais de projeto por compartimento são os seguintes: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638"/>
        <w:gridCol w:w="1638"/>
        <w:gridCol w:w="2120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do vão (mm)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Comprimento útil (mm)</w:t>
            </w:r>
          </w:p>
        </w:tc>
        <w:tc>
          <w:tcPr>
            <w:tcW w:type="dxa" w:w="212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Caudal de projeto a 2 Pa (m³/h)</w:t>
            </w:r>
          </w:p>
        </w:tc>
        <w:tc>
          <w:tcPr>
            <w:tcW w:type="dxa" w:w="134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Abertura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[100 %]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2]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Quando a grelha oferece caudal superior ao necessário, não se encurta: o caudal reduz-se pela posição da válvula (5 posições, de fechada a totalmente aberta), com clips de bloqueio quando admissíveis, ou com uma versão de menor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Exaustão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A · exaustão natural]</w:t>
      </w:r>
    </w:p>
    <w:p>
      <w:pPr>
        <w:spacing w:before="0" w:after="100" w:line="288" w:lineRule="auto"/>
      </w:pPr>
      <w:r>
        <w:rPr>
          <w:sz w:val="20"/>
        </w:rPr>
        <w:t>A exaustão faz-se por condutas verticais de exaustão natural na cozinha e nas instalações sanitárias, com saída acima da cobertura. O ar novo entra pelos compartimentos principais e passa para os compartimentos de serviço através de folgas sob as portas ou de grelhas de passagem.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B · extração mecânica pontual]</w:t>
      </w:r>
    </w:p>
    <w:p>
      <w:pPr>
        <w:spacing w:before="0" w:after="100" w:line="288" w:lineRule="auto"/>
      </w:pPr>
      <w:r>
        <w:rPr>
          <w:sz w:val="20"/>
        </w:rPr>
        <w:t>A exaustão faz-se por ventiladores de funcionamento pontual nas instalações sanitárias e pelo exaustor da cozinha, complementados por condutas de exaustão natural. Fora dos períodos de funcionamento dos ventiladores, as grelhas asseguram a admissão em regime natural.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C · extração mecânica permanente com controlo inteligente]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Healthbox Go</w:t>
      </w:r>
      <w:r>
        <w:rPr>
          <w:sz w:val="20"/>
        </w:rPr>
        <w:t xml:space="preserve"> da RENSON, com controlo inteligente por sensores de humidade relativa, CO₂ e COV, ligada por condutas a bocas de extração AEROO na cozinha, nas instalações sanitárias e na lavandaria. A unidade regula o caudal de cada compartimento em função da necessidade medida e mantém a habitação em ligeira depressão; o ar novo entra pelas grelhas dos compartimentos principais.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D · extração mecânica permanente com comando manual]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Cbase</w:t>
      </w:r>
      <w:r>
        <w:rPr>
          <w:sz w:val="20"/>
        </w:rPr>
        <w:t xml:space="preserve"> da RENSON, com comando manual, comutador de 3 posições (mínimo, normal, reforçado), ligada por condutas a bocas de extração AEROO na cozinha, nas instalações sanitárias e na lavandaria, em funcionamento permanente; o ar novo entra pelas grelhas dos compartimentos principais.</w:t>
      </w:r>
    </w:p>
    <w:p>
      <w:pPr>
        <w:spacing w:before="0" w:after="100" w:line="288" w:lineRule="auto"/>
      </w:pPr>
      <w:r>
        <w:rPr>
          <w:sz w:val="20"/>
        </w:rPr>
        <w:t>O exaustor da cozinha dispõe de compensação de caudal ou funciona em recirculação.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 e térmico</w:t>
      </w:r>
    </w:p>
    <w:p>
      <w:pPr>
        <w:spacing w:before="0" w:after="100" w:line="288" w:lineRule="auto"/>
      </w:pPr>
      <w:r>
        <w:rPr>
          <w:sz w:val="20"/>
        </w:rPr>
        <w:t>Isolamento sonoro a sons aéreos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(C;C</w:t>
      </w:r>
      <w:r>
        <w:rPr>
          <w:sz w:val="20"/>
          <w:vertAlign w:val="subscript"/>
        </w:rPr>
        <w:t>tr</w:t>
      </w:r>
      <w:r>
        <w:rPr>
          <w:sz w:val="20"/>
        </w:rPr>
        <w:t>), para 1 m de grelha: 34 (0;−1) dB em posição aberta e 51 (−1;−3) dB em posição fechada. Para o comprimento real, o valor corrige-se pela expressão D</w:t>
      </w:r>
      <w:r>
        <w:rPr>
          <w:sz w:val="20"/>
          <w:vertAlign w:val="subscript"/>
        </w:rPr>
        <w:t>n,e,w</w:t>
      </w:r>
      <w:r>
        <w:rPr>
          <w:sz w:val="20"/>
        </w:rPr>
        <w:t>(L) = D</w:t>
      </w:r>
      <w:r>
        <w:rPr>
          <w:sz w:val="20"/>
          <w:vertAlign w:val="subscript"/>
        </w:rPr>
        <w:t>n,e,w,1 m</w:t>
      </w:r>
      <w:r>
        <w:rPr>
          <w:sz w:val="20"/>
        </w:rPr>
        <w:t xml:space="preserve"> + 10 · log</w:t>
      </w:r>
      <w:r>
        <w:rPr>
          <w:sz w:val="20"/>
          <w:vertAlign w:val="subscript"/>
        </w:rPr>
        <w:t>10</w:t>
      </w:r>
      <w:r>
        <w:rPr>
          <w:sz w:val="20"/>
        </w:rPr>
        <w:t>(1000 / L), em que D</w:t>
      </w:r>
      <w:r>
        <w:rPr>
          <w:sz w:val="20"/>
          <w:vertAlign w:val="subscript"/>
        </w:rPr>
        <w:t>n,e,w</w:t>
      </w:r>
      <w:r>
        <w:rPr>
          <w:sz w:val="20"/>
        </w:rPr>
        <w:t>(L) é o isolamento da grelha com o comprimento L, em dB; D</w:t>
      </w:r>
      <w:r>
        <w:rPr>
          <w:sz w:val="20"/>
          <w:vertAlign w:val="subscript"/>
        </w:rPr>
        <w:t>n,e,w,1 m</w:t>
      </w:r>
      <w:r>
        <w:rPr>
          <w:sz w:val="20"/>
        </w:rPr>
        <w:t>, o valor declarado para 1 m de grelha, em dB; e L, o comprimento da grelha, em mm. Fator de temperatura f = 0,82 (EN ISO 13788) e coeficiente de transmissão térmica U = 1,8 W/(m²·K).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Versão e configuração</w:t>
      </w:r>
    </w:p>
    <w:p>
      <w:pPr>
        <w:spacing w:before="0" w:after="100" w:line="288" w:lineRule="auto"/>
      </w:pPr>
      <w:r>
        <w:rPr>
          <w:sz w:val="20"/>
        </w:rPr>
        <w:t>Configuração [standard | 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</w:t>
      </w:r>
    </w:p>
    <w:p>
      <w:pPr>
        <w:spacing w:before="0" w:after="100" w:line="288" w:lineRule="auto"/>
      </w:pPr>
      <w:r>
        <w:rPr>
          <w:sz w:val="20"/>
        </w:rPr>
        <w:t>A profundidade da grelha acompanha a do aro: aro de 50 a 82 mm, grelha de 112 mm; aro de 83 a 112 mm, grelha de 112 mm; aro de 113 a 142 mm, grelha de 142 mm; aro de 143 a 172 mm, grelha de 172 mm; aro de 173 a 202 mm, grelha de 202 mm. Acima de 202 mm, sob consulta.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Grelhas autorreguláveis Invisivent AIR Basic (RENSON, fornecidas pela VENTO Portugal), classe P3, autorregulação a partir de 2 Pa, em toda a largura dos vãos dos compartimentos principais; 62,0 m³/h por metro útil a 2 Pa;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34/51 dB (aberta/fechada); f = 0,82; configuração [standard | com perfil de remate exterior | High-Rise].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Grelha autorregulável de admissão de ar integrada na caixilharia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grelha autorregulável de admissão de ar do tipo </w:t>
      </w:r>
      <w:r>
        <w:rPr>
          <w:b/>
          <w:sz w:val="20"/>
        </w:rPr>
        <w:t>Invisivent AIR Basic</w:t>
      </w:r>
      <w:r>
        <w:rPr>
          <w:sz w:val="20"/>
        </w:rPr>
        <w:t xml:space="preserve"> da RENSON, fornecida pela VENTO Portugal, ou equivalente previamente aprovado pela fiscalização, montada sobre o aro superior da caixilharia em toda a largura do vão, incluindo topos, acessórios de fixação, remates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grelha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autorregulação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P3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Início da autorregulação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2 Pa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por metro útil a 2 / 10 / 20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62,0 / 63,3 / 62,2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Área equivalente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13 429 mm²/m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aberta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34 (0;−1) dB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fechada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51 (−1;−3) dB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Fator de temperatura f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0,82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13788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U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1,8 W/(m²·K)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fechada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900 Pa (1200 Pa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aberta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150 Pa (250 Pa com perfil de remate ou High-Rise)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Fuga em posição fechada, a 50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15 %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intrusão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RC 2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Posições de abertura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 (16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Válvula antirretorno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não exigida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Rede anti-insetos e corte térmico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Redução da altura do vidro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0 mm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Comando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manual, cordão e vara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Os caudais indicados são mínimos. O caudal de cada grelha, à pressão de cálculo de 2 Pa, é o caudal por metro útil multiplicado pelo comprimento útil (largura do vão menos 100 mm) e não é inferior ao caudal de projeto do compartimento indicado no projeto de ventilação.</w:t>
      </w:r>
    </w:p>
    <w:p>
      <w:pPr>
        <w:spacing w:before="0" w:after="100" w:line="288" w:lineRule="auto"/>
      </w:pPr>
      <w:r>
        <w:rPr>
          <w:b/>
          <w:sz w:val="20"/>
        </w:rPr>
        <w:t>Comprimento.</w:t>
      </w:r>
      <w:r>
        <w:rPr>
          <w:sz w:val="20"/>
        </w:rPr>
        <w:t xml:space="preserve"> A grelha ocupa a largura total do vão. Não são admitidas grelhas parciais ou descontínuas, que implicam a perda de garantia. Acima de 6000 mm, executa-se em troços de 6000 mm, no máximo, unidos por ligadores.</w:t>
      </w:r>
    </w:p>
    <w:p>
      <w:pPr>
        <w:spacing w:before="0" w:after="100" w:line="288" w:lineRule="auto"/>
      </w:pPr>
      <w:r>
        <w:rPr>
          <w:b/>
          <w:sz w:val="20"/>
        </w:rPr>
        <w:t>Versão, configuração e profundidade.</w:t>
      </w:r>
      <w:r>
        <w:rPr>
          <w:sz w:val="20"/>
        </w:rPr>
        <w:t xml:space="preserve"> Configuração [standard | 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 A profundidade da grelha acompanha a do aro: aro de 50 a 82 mm, grelha de 112 mm; aro de 83 a 112 mm, grelha de 112 mm; aro de 113 a 142 mm, grelha de 142 mm; aro de 143 a 172 mm, grelha de 172 mm; aro de 173 a 202 mm, grelha de 202 mm. Acima de 202 mm, sob consulta.</w:t>
      </w:r>
    </w:p>
    <w:p>
      <w:pPr>
        <w:spacing w:before="0" w:after="100" w:line="288" w:lineRule="auto"/>
      </w:pPr>
      <w:r>
        <w:rPr>
          <w:b/>
          <w:sz w:val="20"/>
        </w:rPr>
        <w:t>Acabamentos.</w:t>
      </w:r>
      <w:r>
        <w:rPr>
          <w:sz w:val="20"/>
        </w:rPr>
        <w:t xml:space="preserve"> Perfil lacado na cor RAL da caixilharia (branco de série RAL 9016 mate), anodizado acetinado natural (SAA) e anodizado preto ou bicolor. Com outro anodizado na caixilharia, a alternativa é a lacagem RAL 9005 mate. Topos em RAL 9005 (preto) por defeito; topos lacados na cor da caixilharia mediante pedido, a decidir em fase de projeto.</w:t>
      </w:r>
    </w:p>
    <w:p>
      <w:pPr>
        <w:spacing w:before="0" w:after="100" w:line="288" w:lineRule="auto"/>
      </w:pPr>
      <w:r>
        <w:rPr>
          <w:b/>
          <w:sz w:val="20"/>
        </w:rPr>
        <w:t>Montagem.</w:t>
      </w:r>
      <w:r>
        <w:rPr>
          <w:sz w:val="20"/>
        </w:rPr>
        <w:t xml:space="preserve"> De acordo com as instruções do fabricante: âncoras de parede a não mais de 150 mm das extremidades e a 500 mm entre si, no máximo; não se montam janelas com grelha a temperaturas inferiores a −3 °C. A versão, a configuração e o comprimento de cada grelha definem-se antes da encomenda da caixilharia.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 do produto, relatórios de ensaio dos valores exigidos e, em obra, registo fotográfico das grelhas instaladas.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Caixilharias. As grelhas integram a caixilharia e medem-se com ela. Por fazerem parte do vão, recomenda-se que não sejam medidas também no capítulo de aquecimento, ventilação e ar condicionado (AVAC), para evitar duplicações no mapa de quantidades e nos orçamentos.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O critério segue a medição da caixilharia: uma grelha por vão, identificada por modelo, versão e configuração, com o comprimento igual à largura do vão. O caudal de cálculo de cada grelha usa o comprimento útil, igual ao comprimento menos 100 mm.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AIR Basic (RENSON / VENTO Portugal), configuração standard, comprimento [1600] mm (comprimento útil [1500] mm),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AIR Basic (RENSON / VENTO Portugal), configuração High-Rise, comprimento [2400] mm (comprimento útil [2300] mm), conforme caderno de encargos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As grelhas do mesmo modelo, versão, configuração e comprimento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Invisivent AIR Basic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Invisivent AIR Basic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